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0" w:rsidRPr="00425E49" w:rsidRDefault="00BB7492" w:rsidP="00BB7492">
      <w:pPr>
        <w:tabs>
          <w:tab w:val="left" w:pos="1134"/>
        </w:tabs>
        <w:spacing w:line="276" w:lineRule="auto"/>
        <w:ind w:right="-22"/>
        <w:jc w:val="both"/>
        <w:rPr>
          <w:sz w:val="24"/>
          <w:szCs w:val="24"/>
        </w:rPr>
      </w:pPr>
      <w:r>
        <w:rPr>
          <w:rFonts w:ascii="Calibri" w:eastAsia="Times New Roman" w:hAnsi="Calibri"/>
          <w:noProof/>
        </w:rPr>
        <w:drawing>
          <wp:inline distT="0" distB="0" distL="0" distR="0">
            <wp:extent cx="6384897" cy="9112195"/>
            <wp:effectExtent l="0" t="0" r="0" b="0"/>
            <wp:docPr id="3" name="Рисунок 3" descr="C:\Users\Полиглот\Desktop\документы на сайт\Положения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глот\Desktop\документы на сайт\Положения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97" cy="91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92" w:rsidRDefault="00BB749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360C70" w:rsidRPr="002E4441" w:rsidRDefault="00BB7492" w:rsidP="00BB7492">
      <w:pPr>
        <w:pStyle w:val="a6"/>
        <w:tabs>
          <w:tab w:val="left" w:pos="1134"/>
        </w:tabs>
        <w:spacing w:line="276" w:lineRule="auto"/>
        <w:ind w:right="-22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 </w:t>
      </w:r>
      <w:r w:rsidR="005576FA" w:rsidRPr="002E4441">
        <w:rPr>
          <w:rFonts w:eastAsia="Times New Roman"/>
          <w:b/>
          <w:bCs/>
          <w:sz w:val="24"/>
          <w:szCs w:val="24"/>
        </w:rPr>
        <w:t>Требования к работе с абитуриентами из числа лиц</w:t>
      </w:r>
      <w:r w:rsidR="002E4441" w:rsidRPr="002E4441">
        <w:rPr>
          <w:rFonts w:eastAsia="Times New Roman"/>
          <w:b/>
          <w:bCs/>
          <w:sz w:val="24"/>
          <w:szCs w:val="24"/>
        </w:rPr>
        <w:t xml:space="preserve"> </w:t>
      </w:r>
      <w:r w:rsidR="005576FA" w:rsidRPr="002E4441">
        <w:rPr>
          <w:rFonts w:eastAsia="Times New Roman"/>
          <w:b/>
          <w:bCs/>
          <w:sz w:val="24"/>
          <w:szCs w:val="24"/>
        </w:rPr>
        <w:t>с ограниченными возможностями здоровья и инвалидов</w:t>
      </w: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3.1 </w:t>
      </w:r>
      <w:r w:rsidRPr="002E4441">
        <w:rPr>
          <w:rFonts w:eastAsia="Times New Roman"/>
          <w:sz w:val="24"/>
          <w:szCs w:val="24"/>
        </w:rPr>
        <w:t>Профессиональная ориентация абитуриентов-инвалидов и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абитуриентов с ограниченными возможностями здоровья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реабилитации, коррекции, компенсации.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3.2 </w:t>
      </w:r>
      <w:r w:rsidRPr="002E4441">
        <w:rPr>
          <w:rFonts w:eastAsia="Times New Roman"/>
          <w:sz w:val="24"/>
          <w:szCs w:val="24"/>
        </w:rPr>
        <w:t>Особое значение при профессиональной ориентации имеет подбор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 xml:space="preserve">одной или нескольких профессий или специальностей, доступных </w:t>
      </w:r>
      <w:proofErr w:type="gramStart"/>
      <w:r w:rsidRPr="002E4441">
        <w:rPr>
          <w:rFonts w:eastAsia="Times New Roman"/>
          <w:sz w:val="24"/>
          <w:szCs w:val="24"/>
        </w:rPr>
        <w:t>обучающемуся</w:t>
      </w:r>
      <w:proofErr w:type="gramEnd"/>
      <w:r w:rsidRPr="002E4441">
        <w:rPr>
          <w:rFonts w:eastAsia="Times New Roman"/>
          <w:sz w:val="24"/>
          <w:szCs w:val="24"/>
        </w:rPr>
        <w:t xml:space="preserve">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360C70" w:rsidRPr="00425E49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3.3 </w:t>
      </w:r>
      <w:r w:rsidRPr="002E4441">
        <w:rPr>
          <w:rFonts w:eastAsia="Times New Roman"/>
          <w:sz w:val="24"/>
          <w:szCs w:val="24"/>
        </w:rPr>
        <w:t>Основными формами профориентационной работы в колледже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являются дни открытых дверей, консультации для данной категории обучающихся и родителей по вопросам приема и обучения, рекламно</w:t>
      </w:r>
      <w:r w:rsidRPr="00425E49">
        <w:rPr>
          <w:rFonts w:eastAsia="Times New Roman"/>
          <w:sz w:val="24"/>
          <w:szCs w:val="24"/>
        </w:rPr>
        <w:t>-информационные материалы для данных обучающихся.</w:t>
      </w: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</w:p>
    <w:p w:rsidR="00360C70" w:rsidRPr="002E4441" w:rsidRDefault="005576FA" w:rsidP="005576FA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right="-22" w:firstLine="720"/>
        <w:jc w:val="center"/>
        <w:rPr>
          <w:sz w:val="24"/>
          <w:szCs w:val="24"/>
        </w:rPr>
      </w:pPr>
      <w:r w:rsidRPr="002E4441">
        <w:rPr>
          <w:rFonts w:eastAsia="Times New Roman"/>
          <w:b/>
          <w:bCs/>
          <w:sz w:val="24"/>
          <w:szCs w:val="24"/>
        </w:rPr>
        <w:t>Требования к доступности зданий и сооружений</w:t>
      </w:r>
      <w:r w:rsidR="002E4441" w:rsidRPr="002E4441">
        <w:rPr>
          <w:rFonts w:eastAsia="Times New Roman"/>
          <w:b/>
          <w:bCs/>
          <w:sz w:val="24"/>
          <w:szCs w:val="24"/>
        </w:rPr>
        <w:t xml:space="preserve"> </w:t>
      </w:r>
      <w:r w:rsidRPr="002E4441">
        <w:rPr>
          <w:rFonts w:eastAsia="Times New Roman"/>
          <w:b/>
          <w:bCs/>
          <w:sz w:val="24"/>
          <w:szCs w:val="24"/>
        </w:rPr>
        <w:t>и безопасного в них нахождения</w:t>
      </w: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4.1 </w:t>
      </w:r>
      <w:r w:rsidRPr="002E4441">
        <w:rPr>
          <w:rFonts w:eastAsia="Times New Roman"/>
          <w:sz w:val="24"/>
          <w:szCs w:val="24"/>
        </w:rPr>
        <w:t>Территория колледжа должна соответствовать условиям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беспрепятственного, безопасного и удобного передвижения инвалидов и лиц с ограниченными возможностями здоровья. Требуется обеспечить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контрастную окраску дверей и лестниц, выделение мест для парковки автотранспортных средств инвалидов.</w:t>
      </w:r>
    </w:p>
    <w:p w:rsidR="00360C70" w:rsidRPr="00425E49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4.2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В</w:t>
      </w:r>
      <w:proofErr w:type="gramEnd"/>
      <w:r w:rsidRPr="002E4441">
        <w:rPr>
          <w:rFonts w:eastAsia="Times New Roman"/>
          <w:sz w:val="24"/>
          <w:szCs w:val="24"/>
        </w:rPr>
        <w:t xml:space="preserve"> здании должен быть как минимум один вход,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доступный для лиц с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нарушением опорно-двигательного аппарата. Помещения, где могут находиться лица, передвигающиеся на креслах-колясках, следует размещать на уровне доступного входа. При ином размещении помещений по высоте</w:t>
      </w:r>
      <w:r w:rsidRPr="00425E49">
        <w:rPr>
          <w:rFonts w:eastAsia="Times New Roman"/>
          <w:sz w:val="24"/>
          <w:szCs w:val="24"/>
        </w:rPr>
        <w:t xml:space="preserve"> здания, кроме лестниц,</w:t>
      </w:r>
      <w:r w:rsidR="002E4441">
        <w:rPr>
          <w:rFonts w:eastAsia="Times New Roman"/>
          <w:sz w:val="24"/>
          <w:szCs w:val="24"/>
        </w:rPr>
        <w:t xml:space="preserve"> следует предусматривать пандус</w:t>
      </w:r>
      <w:r w:rsidRPr="00425E49">
        <w:rPr>
          <w:rFonts w:eastAsia="Times New Roman"/>
          <w:sz w:val="24"/>
          <w:szCs w:val="24"/>
        </w:rPr>
        <w:t xml:space="preserve"> или подъемные</w:t>
      </w:r>
      <w:r w:rsidR="002E4441">
        <w:rPr>
          <w:rFonts w:eastAsia="Times New Roman"/>
          <w:sz w:val="24"/>
          <w:szCs w:val="24"/>
        </w:rPr>
        <w:t xml:space="preserve"> </w:t>
      </w:r>
      <w:r w:rsidRPr="00425E49">
        <w:rPr>
          <w:rFonts w:eastAsia="Times New Roman"/>
          <w:sz w:val="24"/>
          <w:szCs w:val="24"/>
        </w:rPr>
        <w:t>платформы.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4.3 </w:t>
      </w:r>
      <w:r w:rsidRPr="002E4441">
        <w:rPr>
          <w:rFonts w:eastAsia="Times New Roman"/>
          <w:sz w:val="24"/>
          <w:szCs w:val="24"/>
        </w:rPr>
        <w:t>Комплексная информационная система для ориентации и навигации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должна быть адаптирована для обучающихся с ограниченными возможностями здоровья и инвалидов.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4.4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В</w:t>
      </w:r>
      <w:proofErr w:type="gramEnd"/>
      <w:r w:rsidRPr="002E4441">
        <w:rPr>
          <w:rFonts w:eastAsia="Times New Roman"/>
          <w:sz w:val="24"/>
          <w:szCs w:val="24"/>
        </w:rPr>
        <w:t xml:space="preserve"> учебных помещениях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(в лекционных аудиториях,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кабинетах для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практических занятий, учебных мастерских, библиотеке и иных помещениях) необходимо предусматривать возможность оборудования по 1-2 месту для обучающихся с ограниченными возможностями здоровья и инвалидов, при их наличии, по каждому виду нарушений здоровья.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4.5 </w:t>
      </w:r>
      <w:r w:rsidRPr="002E4441">
        <w:rPr>
          <w:rFonts w:eastAsia="Times New Roman"/>
          <w:sz w:val="24"/>
          <w:szCs w:val="24"/>
        </w:rPr>
        <w:t>Оборудование специальных учебных мест предполагает увеличение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 xml:space="preserve">размера зоны на одно место с учетом подъезда и разворота кресла-коляски, увеличения ширины прохода между рядами столов, замену двухместных столов </w:t>
      </w:r>
      <w:proofErr w:type="gramStart"/>
      <w:r w:rsidRPr="002E4441">
        <w:rPr>
          <w:rFonts w:eastAsia="Times New Roman"/>
          <w:sz w:val="24"/>
          <w:szCs w:val="24"/>
        </w:rPr>
        <w:t>на</w:t>
      </w:r>
      <w:proofErr w:type="gramEnd"/>
      <w:r w:rsidRPr="002E4441">
        <w:rPr>
          <w:rFonts w:eastAsia="Times New Roman"/>
          <w:sz w:val="24"/>
          <w:szCs w:val="24"/>
        </w:rPr>
        <w:t xml:space="preserve"> одноместные.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rFonts w:eastAsia="Times New Roman"/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4.6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В</w:t>
      </w:r>
      <w:proofErr w:type="gramEnd"/>
      <w:r w:rsidRPr="002E4441">
        <w:rPr>
          <w:rFonts w:eastAsia="Times New Roman"/>
          <w:sz w:val="24"/>
          <w:szCs w:val="24"/>
        </w:rPr>
        <w:t xml:space="preserve"> стандартных аудиториях необходимо первые столы в ряду у окна и</w:t>
      </w:r>
      <w:r w:rsidR="002E4441">
        <w:rPr>
          <w:rFonts w:eastAsia="Times New Roman"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среднем ряду предусмотреть для обучающихся с нарушениями зрения и слуха, а для обучающихся, передвигающихся в кресле-коляске, выделить 1-2 первых стола в ряду у дверного проема.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4.7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В</w:t>
      </w:r>
      <w:proofErr w:type="gramEnd"/>
      <w:r w:rsidRPr="002E4441">
        <w:rPr>
          <w:rFonts w:eastAsia="Times New Roman"/>
          <w:sz w:val="24"/>
          <w:szCs w:val="24"/>
        </w:rPr>
        <w:t xml:space="preserve"> колледже необходимо обустройство минимум одной туалетной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кабины, доступной для маломобильных обучающихся. В универсальной кабине и других санитарно-бытовых помещениях, предназначенных для пользования всеми категориями обучающихся с ограниченными возможностями здоровья, следует предусматривать возможность установки откидных опорных поручней, штанг, поворотных или откидных сидений.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lastRenderedPageBreak/>
        <w:t xml:space="preserve">4.8 </w:t>
      </w:r>
      <w:r w:rsidRPr="002E4441">
        <w:rPr>
          <w:rFonts w:eastAsia="Times New Roman"/>
          <w:sz w:val="24"/>
          <w:szCs w:val="24"/>
        </w:rPr>
        <w:t>Особое внимание необходимо уделить обеспечению визуальной и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звуковой информацией для сигнализации об опасности и других важных мероприятиях.</w:t>
      </w:r>
    </w:p>
    <w:p w:rsidR="00360C70" w:rsidRPr="002E4441" w:rsidRDefault="00360C70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</w:p>
    <w:p w:rsidR="00360C70" w:rsidRPr="002E4441" w:rsidRDefault="005576FA" w:rsidP="005576FA">
      <w:pPr>
        <w:pStyle w:val="a6"/>
        <w:numPr>
          <w:ilvl w:val="0"/>
          <w:numId w:val="9"/>
        </w:numPr>
        <w:tabs>
          <w:tab w:val="left" w:pos="1134"/>
          <w:tab w:val="left" w:pos="1639"/>
        </w:tabs>
        <w:spacing w:line="276" w:lineRule="auto"/>
        <w:ind w:left="0" w:right="-22" w:firstLine="720"/>
        <w:jc w:val="center"/>
        <w:rPr>
          <w:rFonts w:eastAsia="Times New Roman"/>
          <w:b/>
          <w:bCs/>
          <w:sz w:val="24"/>
          <w:szCs w:val="24"/>
        </w:rPr>
      </w:pPr>
      <w:r w:rsidRPr="002E4441">
        <w:rPr>
          <w:rFonts w:eastAsia="Times New Roman"/>
          <w:b/>
          <w:bCs/>
          <w:sz w:val="24"/>
          <w:szCs w:val="24"/>
        </w:rPr>
        <w:t>Требования к материально-техническому обеспечению образовательного процесса</w:t>
      </w: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5.1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Д</w:t>
      </w:r>
      <w:proofErr w:type="gramEnd"/>
      <w:r w:rsidRPr="002E4441">
        <w:rPr>
          <w:rFonts w:eastAsia="Times New Roman"/>
          <w:sz w:val="24"/>
          <w:szCs w:val="24"/>
        </w:rPr>
        <w:t>ля слабослышащих обучающихся использование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 xml:space="preserve">сурдотехнических средств является средством оптимизации учебного процесса, средством компенсации утраченной или нарушенной слуховой функции. Учебная аудитория, в которой обучаются студенты с нарушением слуха (при их наличии),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</w:t>
      </w:r>
      <w:proofErr w:type="gramStart"/>
      <w:r w:rsidRPr="002E4441">
        <w:rPr>
          <w:rFonts w:eastAsia="Times New Roman"/>
          <w:sz w:val="24"/>
          <w:szCs w:val="24"/>
        </w:rPr>
        <w:t>документ-камерой</w:t>
      </w:r>
      <w:proofErr w:type="gramEnd"/>
      <w:r w:rsidRPr="002E4441">
        <w:rPr>
          <w:rFonts w:eastAsia="Times New Roman"/>
          <w:sz w:val="24"/>
          <w:szCs w:val="24"/>
        </w:rPr>
        <w:t xml:space="preserve">, мультимедийной системой. </w:t>
      </w:r>
      <w:proofErr w:type="gramStart"/>
      <w:r w:rsidRPr="002E4441">
        <w:rPr>
          <w:rFonts w:eastAsia="Times New Roman"/>
          <w:sz w:val="24"/>
          <w:szCs w:val="24"/>
        </w:rPr>
        <w:t>Особую роль в обучении слабослышащих также играют видеоматериалы.</w:t>
      </w:r>
      <w:proofErr w:type="gramEnd"/>
    </w:p>
    <w:p w:rsidR="00360C70" w:rsidRPr="00425E49" w:rsidRDefault="005576FA" w:rsidP="005576FA">
      <w:pPr>
        <w:tabs>
          <w:tab w:val="left" w:pos="1134"/>
        </w:tabs>
        <w:spacing w:line="276" w:lineRule="auto"/>
        <w:ind w:right="-22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5.2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Д</w:t>
      </w:r>
      <w:proofErr w:type="gramEnd"/>
      <w:r w:rsidRPr="002E4441">
        <w:rPr>
          <w:rFonts w:eastAsia="Times New Roman"/>
          <w:sz w:val="24"/>
          <w:szCs w:val="24"/>
        </w:rPr>
        <w:t>ля слабовидящих обучающихся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(при их наличии)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в лекционных и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учебных аудиториях необходимо предусмотреть возможность просмотра удаленных объектов (например, текста на доске или слайда на экране) при</w:t>
      </w:r>
      <w:r w:rsidR="002E4441">
        <w:rPr>
          <w:rFonts w:eastAsia="Times New Roman"/>
          <w:sz w:val="24"/>
          <w:szCs w:val="24"/>
        </w:rPr>
        <w:t xml:space="preserve"> </w:t>
      </w:r>
      <w:r w:rsidRPr="00425E49">
        <w:rPr>
          <w:rFonts w:eastAsia="Times New Roman"/>
          <w:sz w:val="24"/>
          <w:szCs w:val="24"/>
        </w:rPr>
        <w:t>помощи видео</w:t>
      </w:r>
      <w:r w:rsidR="00EB05C6">
        <w:rPr>
          <w:rFonts w:eastAsia="Times New Roman"/>
          <w:sz w:val="24"/>
          <w:szCs w:val="24"/>
        </w:rPr>
        <w:t xml:space="preserve"> </w:t>
      </w:r>
      <w:r w:rsidRPr="00425E49">
        <w:rPr>
          <w:rFonts w:eastAsia="Times New Roman"/>
          <w:sz w:val="24"/>
          <w:szCs w:val="24"/>
        </w:rPr>
        <w:t xml:space="preserve">увеличителей для удаленного просмотра. </w:t>
      </w:r>
      <w:proofErr w:type="gramStart"/>
      <w:r w:rsidRPr="00425E49">
        <w:rPr>
          <w:rFonts w:eastAsia="Times New Roman"/>
          <w:sz w:val="24"/>
          <w:szCs w:val="24"/>
        </w:rPr>
        <w:t>Компьютерные тифлотехнологии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рельефно-точечный или укрупненный текст), и позволяют им самостоятельно работать на обычном персональном компьютере с программами общего назначения.</w:t>
      </w:r>
      <w:proofErr w:type="gramEnd"/>
      <w:r w:rsidRPr="00425E49">
        <w:rPr>
          <w:rFonts w:eastAsia="Times New Roman"/>
          <w:sz w:val="24"/>
          <w:szCs w:val="24"/>
        </w:rPr>
        <w:t xml:space="preserve"> </w:t>
      </w:r>
      <w:proofErr w:type="gramStart"/>
      <w:r w:rsidRPr="00425E49">
        <w:rPr>
          <w:rFonts w:eastAsia="Times New Roman"/>
          <w:sz w:val="24"/>
          <w:szCs w:val="24"/>
        </w:rPr>
        <w:t>Тифлотехнические средства, используемые в учебном процессе для обучающихся с нарушениями зрения, условно делятся на две группы: средства для усиления остаточного зрения и средства преобразования визуальной информации в аудио и тактильные сигналы.</w:t>
      </w:r>
      <w:proofErr w:type="gramEnd"/>
    </w:p>
    <w:p w:rsidR="00360C70" w:rsidRPr="002E4441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5.3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Д</w:t>
      </w:r>
      <w:proofErr w:type="gramEnd"/>
      <w:r w:rsidRPr="002E4441">
        <w:rPr>
          <w:rFonts w:eastAsia="Times New Roman"/>
          <w:sz w:val="24"/>
          <w:szCs w:val="24"/>
        </w:rPr>
        <w:t>ля обучающихся с нарушениями опорно-двигательного аппарата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необходимо использование альтернативных устройств ввода информации. Рекомендуется использовать специальные возможности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мыши.</w:t>
      </w:r>
    </w:p>
    <w:p w:rsidR="00360C70" w:rsidRPr="002E4441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2E4441" w:rsidRDefault="005576FA" w:rsidP="005576FA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right="-9" w:firstLine="720"/>
        <w:jc w:val="center"/>
        <w:rPr>
          <w:sz w:val="24"/>
          <w:szCs w:val="24"/>
        </w:rPr>
      </w:pPr>
      <w:r w:rsidRPr="002E4441">
        <w:rPr>
          <w:rFonts w:eastAsia="Times New Roman"/>
          <w:b/>
          <w:bCs/>
          <w:sz w:val="24"/>
          <w:szCs w:val="24"/>
        </w:rPr>
        <w:t>Требования к адаптации образовательных программ и</w:t>
      </w:r>
      <w:r w:rsidR="002E4441" w:rsidRPr="002E4441">
        <w:rPr>
          <w:rFonts w:eastAsia="Times New Roman"/>
          <w:b/>
          <w:bCs/>
          <w:sz w:val="24"/>
          <w:szCs w:val="24"/>
        </w:rPr>
        <w:t xml:space="preserve"> </w:t>
      </w:r>
      <w:r w:rsidRPr="002E4441">
        <w:rPr>
          <w:rFonts w:eastAsia="Times New Roman"/>
          <w:b/>
          <w:bCs/>
          <w:sz w:val="24"/>
          <w:szCs w:val="24"/>
        </w:rPr>
        <w:t>учебно-методическому обеспечению образовательного процесса для обучающихся с ограниченными возможностями здоровья и инвалидов</w:t>
      </w: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6.1 </w:t>
      </w:r>
      <w:r w:rsidRPr="002E4441">
        <w:rPr>
          <w:rFonts w:eastAsia="Times New Roman"/>
          <w:sz w:val="24"/>
          <w:szCs w:val="24"/>
        </w:rPr>
        <w:t>Введение адаптационных дисциплин в основные профессиональные</w:t>
      </w:r>
      <w:r w:rsidR="002E4441">
        <w:rPr>
          <w:rFonts w:eastAsia="Times New Roman"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образовательные программы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ограниченными возможностями здоровья и инвалидов.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6.2 </w:t>
      </w:r>
      <w:r w:rsidRPr="002E4441">
        <w:rPr>
          <w:rFonts w:eastAsia="Times New Roman"/>
          <w:sz w:val="24"/>
          <w:szCs w:val="24"/>
        </w:rPr>
        <w:t>Набор адаптационных дисциплин определяется Педагогическим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 xml:space="preserve">советом </w:t>
      </w:r>
      <w:bookmarkStart w:id="0" w:name="_GoBack"/>
      <w:r w:rsidRPr="002E4441">
        <w:rPr>
          <w:rFonts w:eastAsia="Times New Roman"/>
          <w:sz w:val="24"/>
          <w:szCs w:val="24"/>
        </w:rPr>
        <w:t>колледж</w:t>
      </w:r>
      <w:bookmarkEnd w:id="0"/>
      <w:r w:rsidRPr="002E4441">
        <w:rPr>
          <w:rFonts w:eastAsia="Times New Roman"/>
          <w:sz w:val="24"/>
          <w:szCs w:val="24"/>
        </w:rPr>
        <w:t>а, исходя из конкретной ситуации и индивидуальных потребностей обучающихся лиц с ограниченными возможностями здоровья и инвалидов. Включение таких дисциплин в учебный план производится заместителем директора по учебной работе с учетом численности контингента обучающихся инвалидов и лиц с ограниченными возможностями здоровья в установленном порядке.</w:t>
      </w:r>
    </w:p>
    <w:p w:rsidR="00360C70" w:rsidRPr="00425E49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6.3 </w:t>
      </w:r>
      <w:r w:rsidRPr="002E4441">
        <w:rPr>
          <w:rFonts w:eastAsia="Times New Roman"/>
          <w:sz w:val="24"/>
          <w:szCs w:val="24"/>
        </w:rPr>
        <w:t>Выбор методов обучения в каждом отдельном случае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осуществляется исходя из уровня знаний, умений, навыков и профессиональной подготовки ППС колледжа, методического и</w:t>
      </w:r>
      <w:r w:rsidR="002E4441">
        <w:rPr>
          <w:rFonts w:eastAsia="Times New Roman"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 xml:space="preserve">материально-технического обеспечения, особенностями восприятия информации </w:t>
      </w:r>
      <w:r w:rsidRPr="002E4441">
        <w:rPr>
          <w:rFonts w:eastAsia="Times New Roman"/>
          <w:sz w:val="24"/>
          <w:szCs w:val="24"/>
        </w:rPr>
        <w:lastRenderedPageBreak/>
        <w:t>обучающимися, наличием времени на подготовку и т.д. В</w:t>
      </w:r>
      <w:r w:rsidR="002E4441">
        <w:rPr>
          <w:rFonts w:eastAsia="Times New Roman"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</w:t>
      </w:r>
      <w:r w:rsidRPr="00425E49">
        <w:rPr>
          <w:rFonts w:eastAsia="Times New Roman"/>
          <w:sz w:val="24"/>
          <w:szCs w:val="24"/>
        </w:rPr>
        <w:t xml:space="preserve"> климата в студенческой группе.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rFonts w:eastAsia="Times New Roman"/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6.4 </w:t>
      </w:r>
      <w:r w:rsidRPr="002E4441">
        <w:rPr>
          <w:rFonts w:eastAsia="Times New Roman"/>
          <w:sz w:val="24"/>
          <w:szCs w:val="24"/>
        </w:rPr>
        <w:t>Обучающиеся с ограниченными возможностями здоровья,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в отличие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от остальных обучающихся, имеют свои специфические особенности восприятия, переработки материала. Подбор и разработка учебных материалов должны производиться с учетом того, чтобы предоставлять этот материал в различных формах, в частности, чтобы обучающиеся с нарушениями слуха получали информацию визуально, с нарушениями зрения</w:t>
      </w:r>
      <w:r w:rsidR="002E4441">
        <w:rPr>
          <w:rFonts w:eastAsia="Times New Roman"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аудиально (например, с использованием программ-синтезаторов речи) или с помощью тифлоинформационных устройств.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6.5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П</w:t>
      </w:r>
      <w:proofErr w:type="gramEnd"/>
      <w:r w:rsidRPr="002E4441">
        <w:rPr>
          <w:rFonts w:eastAsia="Times New Roman"/>
          <w:sz w:val="24"/>
          <w:szCs w:val="24"/>
        </w:rPr>
        <w:t>ри определении мест прохождения учебной и производственной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практики обучающимся, имеющим инвалидность необходимо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>6.6</w:t>
      </w:r>
      <w:proofErr w:type="gramStart"/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Д</w:t>
      </w:r>
      <w:proofErr w:type="gramEnd"/>
      <w:r w:rsidRPr="002E4441">
        <w:rPr>
          <w:rFonts w:eastAsia="Times New Roman"/>
          <w:sz w:val="24"/>
          <w:szCs w:val="24"/>
        </w:rPr>
        <w:t>ля осуществления процедур текущего контроля успеваемости,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промежуточной и государственной итоговой аттестации обучающихся создаются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6.7 </w:t>
      </w:r>
      <w:r w:rsidRPr="002E4441">
        <w:rPr>
          <w:rFonts w:eastAsia="Times New Roman"/>
          <w:sz w:val="24"/>
          <w:szCs w:val="24"/>
        </w:rPr>
        <w:t>Форма проведения текущей,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промежуточной и государственной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итоговой аттестации для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таким обучающимся предоставляется дополнительное время для подготовки ответа при прохождении аттестации.</w:t>
      </w:r>
    </w:p>
    <w:p w:rsidR="00360C70" w:rsidRPr="002E4441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2E4441">
        <w:rPr>
          <w:rFonts w:eastAsia="Times New Roman"/>
          <w:bCs/>
          <w:sz w:val="24"/>
          <w:szCs w:val="24"/>
        </w:rPr>
        <w:t xml:space="preserve">6.8 </w:t>
      </w:r>
      <w:r w:rsidRPr="002E4441">
        <w:rPr>
          <w:rFonts w:eastAsia="Times New Roman"/>
          <w:sz w:val="24"/>
          <w:szCs w:val="24"/>
        </w:rPr>
        <w:t>Обучающиеся с ограниченными возможностями здоровья и</w:t>
      </w:r>
      <w:r w:rsidRPr="002E4441">
        <w:rPr>
          <w:rFonts w:eastAsia="Times New Roman"/>
          <w:bCs/>
          <w:sz w:val="24"/>
          <w:szCs w:val="24"/>
        </w:rPr>
        <w:t xml:space="preserve"> </w:t>
      </w:r>
      <w:r w:rsidRPr="002E4441">
        <w:rPr>
          <w:rFonts w:eastAsia="Times New Roman"/>
          <w:sz w:val="24"/>
          <w:szCs w:val="24"/>
        </w:rPr>
        <w:t>инвалиды могут обучаться по индивидуальному учебному плану в установленные сроки с учетом их особенностей и образовательных потребностей. При составлении индивидуального плана необходимо предусмотреть различные варианты проведения занятий: в колледже (в академической группе или индивидуально), либо на дому с использованием дистанционных образовательных технологий.</w:t>
      </w: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3F57F9" w:rsidRDefault="005576FA" w:rsidP="005576FA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right="-9" w:firstLine="720"/>
        <w:jc w:val="center"/>
        <w:rPr>
          <w:sz w:val="24"/>
          <w:szCs w:val="24"/>
        </w:rPr>
      </w:pPr>
      <w:r w:rsidRPr="003F57F9">
        <w:rPr>
          <w:rFonts w:eastAsia="Times New Roman"/>
          <w:b/>
          <w:bCs/>
          <w:sz w:val="24"/>
          <w:szCs w:val="24"/>
        </w:rPr>
        <w:t>Требования к организации образовательного процесса с использованием дистанционных образовательных технологий</w:t>
      </w: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3F57F9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3F57F9">
        <w:rPr>
          <w:rFonts w:eastAsia="Times New Roman"/>
          <w:bCs/>
          <w:sz w:val="24"/>
          <w:szCs w:val="24"/>
        </w:rPr>
        <w:t>7.1</w:t>
      </w:r>
      <w:proofErr w:type="gramStart"/>
      <w:r w:rsidRPr="003F57F9">
        <w:rPr>
          <w:rFonts w:eastAsia="Times New Roman"/>
          <w:bCs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П</w:t>
      </w:r>
      <w:proofErr w:type="gramEnd"/>
      <w:r w:rsidRPr="003F57F9">
        <w:rPr>
          <w:rFonts w:eastAsia="Times New Roman"/>
          <w:sz w:val="24"/>
          <w:szCs w:val="24"/>
        </w:rPr>
        <w:t>ри разработке образовательных сайтов необходимо</w:t>
      </w:r>
      <w:r w:rsidRPr="003F57F9">
        <w:rPr>
          <w:rFonts w:eastAsia="Times New Roman"/>
          <w:bCs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ориентироваться на то, чтобы и интерфейс, и контент с самого начала отвечали потребностям наибольшего числа обучаемых, т.е. обладали универсальным дизайном.</w:t>
      </w:r>
    </w:p>
    <w:p w:rsidR="00360C70" w:rsidRPr="003F57F9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3F57F9">
        <w:rPr>
          <w:rFonts w:eastAsia="Times New Roman"/>
          <w:bCs/>
          <w:sz w:val="24"/>
          <w:szCs w:val="24"/>
        </w:rPr>
        <w:t xml:space="preserve">7.2 </w:t>
      </w:r>
      <w:r w:rsidRPr="003F57F9">
        <w:rPr>
          <w:rFonts w:eastAsia="Times New Roman"/>
          <w:sz w:val="24"/>
          <w:szCs w:val="24"/>
        </w:rPr>
        <w:t>Подбор и разработка учебных материалов должны производиться с</w:t>
      </w:r>
      <w:r w:rsidRPr="003F57F9">
        <w:rPr>
          <w:rFonts w:eastAsia="Times New Roman"/>
          <w:bCs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учетом возможности предоставления материала в различных формах,</w:t>
      </w:r>
      <w:r w:rsidR="003F57F9">
        <w:rPr>
          <w:rFonts w:eastAsia="Times New Roman"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обеспечивающих обучающимся с нарушениями слуха получение информации визуально, с нарушениями зрения - аудиально.</w:t>
      </w:r>
    </w:p>
    <w:p w:rsidR="00360C70" w:rsidRPr="003F57F9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rFonts w:eastAsia="Times New Roman"/>
          <w:sz w:val="24"/>
          <w:szCs w:val="24"/>
        </w:rPr>
      </w:pPr>
      <w:r w:rsidRPr="003F57F9">
        <w:rPr>
          <w:rFonts w:eastAsia="Times New Roman"/>
          <w:bCs/>
          <w:sz w:val="24"/>
          <w:szCs w:val="24"/>
        </w:rPr>
        <w:t>7.3</w:t>
      </w:r>
      <w:proofErr w:type="gramStart"/>
      <w:r w:rsidRPr="003F57F9">
        <w:rPr>
          <w:rFonts w:eastAsia="Times New Roman"/>
          <w:bCs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П</w:t>
      </w:r>
      <w:proofErr w:type="gramEnd"/>
      <w:r w:rsidRPr="003F57F9">
        <w:rPr>
          <w:rFonts w:eastAsia="Times New Roman"/>
          <w:sz w:val="24"/>
          <w:szCs w:val="24"/>
        </w:rPr>
        <w:t>ри организации обучения для инвалидов и лиц с ограниченными</w:t>
      </w:r>
      <w:r w:rsidRPr="003F57F9">
        <w:rPr>
          <w:rFonts w:eastAsia="Times New Roman"/>
          <w:bCs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 xml:space="preserve">возможностями здоровья по индивидуальному плану необходимо предусмотреть широкое использование дистанционных образовательных технологий, а также доступ к электронной библиотечной системе (ЭБС). Преимуществами такой организации обучения является возможность индивидуализировать методы и темпы учебной деятельности, отслеживать его действия при </w:t>
      </w:r>
      <w:r w:rsidRPr="003F57F9">
        <w:rPr>
          <w:rFonts w:eastAsia="Times New Roman"/>
          <w:sz w:val="24"/>
          <w:szCs w:val="24"/>
        </w:rPr>
        <w:lastRenderedPageBreak/>
        <w:t>решении конкретных задач и вносить необходимые корректировки. Дистанционные образовательные технологии также должны предусматривать возможности коммуникаций не только с преподавателем, но</w:t>
      </w:r>
      <w:r w:rsidR="003F57F9">
        <w:rPr>
          <w:rFonts w:eastAsia="Times New Roman"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с другими обучаемыми, сотрудничество в процессе познавательной деятельности.</w:t>
      </w:r>
    </w:p>
    <w:p w:rsidR="00360C70" w:rsidRPr="003F57F9" w:rsidRDefault="005576FA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  <w:r w:rsidRPr="003F57F9">
        <w:rPr>
          <w:rFonts w:eastAsia="Times New Roman"/>
          <w:bCs/>
          <w:sz w:val="24"/>
          <w:szCs w:val="24"/>
        </w:rPr>
        <w:t xml:space="preserve">7.4 </w:t>
      </w:r>
      <w:r w:rsidRPr="003F57F9">
        <w:rPr>
          <w:rFonts w:eastAsia="Times New Roman"/>
          <w:sz w:val="24"/>
          <w:szCs w:val="24"/>
        </w:rPr>
        <w:t>Эффективной формой проведения онлайн-занятий являются</w:t>
      </w:r>
      <w:r w:rsidRPr="003F57F9">
        <w:rPr>
          <w:rFonts w:eastAsia="Times New Roman"/>
          <w:bCs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вебинары, которые могут быть использованы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 технологий,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360C70" w:rsidRPr="003F57F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5576FA">
      <w:pPr>
        <w:tabs>
          <w:tab w:val="left" w:pos="1134"/>
        </w:tabs>
        <w:spacing w:line="276" w:lineRule="auto"/>
        <w:ind w:right="-9" w:firstLine="720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  <w:sectPr w:rsidR="00360C70" w:rsidRPr="00425E49" w:rsidSect="00BB7492">
          <w:pgSz w:w="11900" w:h="16836"/>
          <w:pgMar w:top="1418" w:right="560" w:bottom="440" w:left="1276" w:header="0" w:footer="0" w:gutter="0"/>
          <w:cols w:space="720" w:equalWidth="0">
            <w:col w:w="10064"/>
          </w:cols>
        </w:sectPr>
      </w:pPr>
    </w:p>
    <w:p w:rsidR="00360C70" w:rsidRPr="003F57F9" w:rsidRDefault="005576FA" w:rsidP="003F57F9">
      <w:pPr>
        <w:spacing w:line="276" w:lineRule="auto"/>
        <w:ind w:left="7880" w:right="-9"/>
        <w:jc w:val="both"/>
        <w:rPr>
          <w:sz w:val="24"/>
          <w:szCs w:val="24"/>
        </w:rPr>
      </w:pPr>
      <w:r w:rsidRPr="003F57F9">
        <w:rPr>
          <w:rFonts w:eastAsia="Times New Roman"/>
          <w:iCs/>
          <w:sz w:val="24"/>
          <w:szCs w:val="24"/>
        </w:rPr>
        <w:lastRenderedPageBreak/>
        <w:t>Приложение 1</w:t>
      </w: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5576FA" w:rsidP="003F57F9">
      <w:pPr>
        <w:spacing w:line="276" w:lineRule="auto"/>
        <w:ind w:right="-9"/>
        <w:jc w:val="center"/>
        <w:rPr>
          <w:sz w:val="24"/>
          <w:szCs w:val="24"/>
        </w:rPr>
      </w:pPr>
      <w:r w:rsidRPr="00425E49">
        <w:rPr>
          <w:rFonts w:eastAsia="Times New Roman"/>
          <w:b/>
          <w:bCs/>
          <w:sz w:val="24"/>
          <w:szCs w:val="24"/>
        </w:rPr>
        <w:t>Требования к оснащенности образовательного процесса инвалидов и лиц с ограниченными возможностями здоровья</w:t>
      </w: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3F57F9" w:rsidRDefault="005576FA" w:rsidP="003F57F9">
      <w:pPr>
        <w:spacing w:line="276" w:lineRule="auto"/>
        <w:ind w:right="-9"/>
        <w:jc w:val="both"/>
        <w:rPr>
          <w:b/>
          <w:i/>
          <w:sz w:val="24"/>
          <w:szCs w:val="24"/>
        </w:rPr>
      </w:pPr>
      <w:r w:rsidRPr="003F57F9">
        <w:rPr>
          <w:rFonts w:eastAsia="Times New Roman"/>
          <w:b/>
          <w:i/>
          <w:iCs/>
          <w:sz w:val="24"/>
          <w:szCs w:val="24"/>
        </w:rPr>
        <w:t xml:space="preserve">Примерный перечень специальных технических средств и программного </w:t>
      </w:r>
      <w:r w:rsidRPr="003F57F9">
        <w:rPr>
          <w:rFonts w:eastAsia="Times New Roman"/>
          <w:b/>
          <w:i/>
          <w:sz w:val="24"/>
          <w:szCs w:val="24"/>
        </w:rPr>
        <w:t>обеспечения для обучения студентов с нарушениями зрения</w:t>
      </w:r>
      <w:r w:rsidRPr="003F57F9">
        <w:rPr>
          <w:rFonts w:eastAsia="Times New Roman"/>
          <w:b/>
          <w:i/>
          <w:iCs/>
          <w:sz w:val="24"/>
          <w:szCs w:val="24"/>
        </w:rPr>
        <w:t xml:space="preserve"> </w:t>
      </w:r>
      <w:r w:rsidRPr="003F57F9">
        <w:rPr>
          <w:rFonts w:eastAsia="Times New Roman"/>
          <w:b/>
          <w:i/>
          <w:sz w:val="24"/>
          <w:szCs w:val="24"/>
        </w:rPr>
        <w:t>(при их наличии):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Дисплей с использованием системы Брайля (рельефно-точечный шрифт) 40 знаковый или 80 знаковый, или портативный дисплей</w:t>
      </w:r>
    </w:p>
    <w:p w:rsidR="00360C70" w:rsidRPr="003F57F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3F57F9">
        <w:rPr>
          <w:rFonts w:eastAsia="Times New Roman"/>
          <w:sz w:val="24"/>
          <w:szCs w:val="24"/>
        </w:rPr>
        <w:t>Принтер с использованием системы Брайля (рельефно-точечный</w:t>
      </w:r>
      <w:r w:rsidR="003F57F9" w:rsidRPr="003F57F9">
        <w:rPr>
          <w:rFonts w:eastAsia="Times New Roman"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шрифт)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Программа экранного доступа с синтезом речи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Программа экранного увеличения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Редактор текста (программа для перевода обычного шрифта в брайлевский и обратно)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425E49">
        <w:rPr>
          <w:rFonts w:eastAsia="Times New Roman"/>
          <w:sz w:val="24"/>
          <w:szCs w:val="24"/>
        </w:rPr>
        <w:t>Программы</w:t>
      </w:r>
      <w:r w:rsidRPr="00425E49">
        <w:rPr>
          <w:rFonts w:eastAsia="Times New Roman"/>
          <w:sz w:val="24"/>
          <w:szCs w:val="24"/>
          <w:lang w:val="en-US"/>
        </w:rPr>
        <w:t xml:space="preserve"> </w:t>
      </w:r>
      <w:r w:rsidRPr="00425E49">
        <w:rPr>
          <w:rFonts w:eastAsia="Times New Roman"/>
          <w:sz w:val="24"/>
          <w:szCs w:val="24"/>
        </w:rPr>
        <w:t>синтеза</w:t>
      </w:r>
      <w:r w:rsidRPr="00425E49">
        <w:rPr>
          <w:rFonts w:eastAsia="Times New Roman"/>
          <w:sz w:val="24"/>
          <w:szCs w:val="24"/>
          <w:lang w:val="en-US"/>
        </w:rPr>
        <w:t xml:space="preserve"> </w:t>
      </w:r>
      <w:r w:rsidRPr="00425E49">
        <w:rPr>
          <w:rFonts w:eastAsia="Times New Roman"/>
          <w:sz w:val="24"/>
          <w:szCs w:val="24"/>
        </w:rPr>
        <w:t>речи</w:t>
      </w:r>
      <w:r w:rsidRPr="00425E49">
        <w:rPr>
          <w:rFonts w:eastAsia="Times New Roman"/>
          <w:sz w:val="24"/>
          <w:szCs w:val="24"/>
          <w:lang w:val="en-US"/>
        </w:rPr>
        <w:t xml:space="preserve"> TTS (Text-To-Speech)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Читающая машина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Стационарный электронный увеличитель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Ручное увеличивающее устройство (портативная электронная лупа)</w:t>
      </w:r>
    </w:p>
    <w:p w:rsidR="00360C70" w:rsidRPr="00425E49" w:rsidRDefault="005576FA" w:rsidP="005576FA">
      <w:pPr>
        <w:numPr>
          <w:ilvl w:val="0"/>
          <w:numId w:val="5"/>
        </w:numPr>
        <w:tabs>
          <w:tab w:val="left" w:pos="1276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Электронный увеличитель для удаленного просмотра</w:t>
      </w:r>
    </w:p>
    <w:p w:rsidR="00360C70" w:rsidRPr="00425E49" w:rsidRDefault="005576FA" w:rsidP="005576FA">
      <w:pPr>
        <w:spacing w:line="276" w:lineRule="auto"/>
        <w:ind w:right="-11" w:firstLine="720"/>
        <w:jc w:val="both"/>
        <w:rPr>
          <w:sz w:val="24"/>
          <w:szCs w:val="24"/>
        </w:rPr>
      </w:pPr>
      <w:proofErr w:type="gramStart"/>
      <w:r w:rsidRPr="00425E49">
        <w:rPr>
          <w:rFonts w:eastAsia="Times New Roman"/>
          <w:sz w:val="24"/>
          <w:szCs w:val="24"/>
        </w:rPr>
        <w:t>Рекомендуемый комплект оснащения для стационарного рабочего места для незрячего или слабовидящего пользователя: персональный компьютер с большим монитором (19-24”), с программой экранного доступа JAWS, программой экранного увеличения MAGic) и дисплеем, использующим систему Брайля (рельефно-точечного шрифт).</w:t>
      </w:r>
      <w:proofErr w:type="gramEnd"/>
    </w:p>
    <w:p w:rsidR="00360C70" w:rsidRPr="00425E49" w:rsidRDefault="005576FA" w:rsidP="005576FA">
      <w:pPr>
        <w:spacing w:line="276" w:lineRule="auto"/>
        <w:ind w:right="-11" w:firstLine="720"/>
        <w:jc w:val="both"/>
        <w:rPr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Рекомендуемый комплект оснащения для мобильного рабочего места для незрячего или слабовидящего пользователя: ноутбук (или нетбук) с программой экранного доступа JAWS, программой экранного увеличения MAGic и портативным дисплеем, использующим системы Брайля (рельефно-точечный шрифт).</w:t>
      </w: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3F57F9" w:rsidRDefault="005576FA" w:rsidP="005576FA">
      <w:pPr>
        <w:spacing w:line="276" w:lineRule="auto"/>
        <w:ind w:right="-9"/>
        <w:jc w:val="center"/>
        <w:rPr>
          <w:b/>
          <w:sz w:val="24"/>
          <w:szCs w:val="24"/>
        </w:rPr>
      </w:pPr>
      <w:r w:rsidRPr="003F57F9">
        <w:rPr>
          <w:rFonts w:eastAsia="Times New Roman"/>
          <w:b/>
          <w:i/>
          <w:iCs/>
          <w:sz w:val="24"/>
          <w:szCs w:val="24"/>
        </w:rPr>
        <w:t>Примерный перечень специальных технических средств и программного обеспечения для обучения студентов с нарушениями слуха (при их наличии):</w:t>
      </w:r>
    </w:p>
    <w:p w:rsidR="00360C70" w:rsidRPr="00425E49" w:rsidRDefault="005576FA" w:rsidP="005576FA">
      <w:pPr>
        <w:numPr>
          <w:ilvl w:val="0"/>
          <w:numId w:val="6"/>
        </w:numPr>
        <w:tabs>
          <w:tab w:val="left" w:pos="1440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Акустическая система (Система свободного звукового поля)</w:t>
      </w:r>
    </w:p>
    <w:p w:rsidR="00360C70" w:rsidRPr="00425E49" w:rsidRDefault="005576FA" w:rsidP="005576FA">
      <w:pPr>
        <w:numPr>
          <w:ilvl w:val="0"/>
          <w:numId w:val="6"/>
        </w:numPr>
        <w:tabs>
          <w:tab w:val="left" w:pos="1460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Информационная индукционная система</w:t>
      </w:r>
    </w:p>
    <w:p w:rsidR="00360C70" w:rsidRPr="00425E49" w:rsidRDefault="005576FA" w:rsidP="005576FA">
      <w:pPr>
        <w:spacing w:line="276" w:lineRule="auto"/>
        <w:ind w:right="-9" w:firstLine="993"/>
        <w:jc w:val="both"/>
        <w:rPr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Рекомендуемый комплект оснащения учебной аудитории, в которой</w:t>
      </w:r>
      <w:r w:rsidR="003F57F9">
        <w:rPr>
          <w:rFonts w:eastAsia="Times New Roman"/>
          <w:sz w:val="24"/>
          <w:szCs w:val="24"/>
        </w:rPr>
        <w:t xml:space="preserve"> </w:t>
      </w:r>
      <w:r w:rsidRPr="00425E49">
        <w:rPr>
          <w:rFonts w:eastAsia="Times New Roman"/>
          <w:sz w:val="24"/>
          <w:szCs w:val="24"/>
        </w:rPr>
        <w:t>обучаются студенты с нарушением слуха: радиокласс, аудиотехника (акустический усилитель и колонки), видеотехника (мультимедийный проектор, телевизор), электронная доска, документ-камера.</w:t>
      </w: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3F57F9" w:rsidRDefault="005576FA" w:rsidP="005576FA">
      <w:pPr>
        <w:spacing w:line="276" w:lineRule="auto"/>
        <w:ind w:right="-9"/>
        <w:jc w:val="center"/>
        <w:rPr>
          <w:b/>
          <w:i/>
          <w:sz w:val="24"/>
          <w:szCs w:val="24"/>
        </w:rPr>
      </w:pPr>
      <w:r w:rsidRPr="003F57F9">
        <w:rPr>
          <w:rFonts w:eastAsia="Times New Roman"/>
          <w:b/>
          <w:i/>
          <w:iCs/>
          <w:sz w:val="24"/>
          <w:szCs w:val="24"/>
        </w:rPr>
        <w:t xml:space="preserve">Примерный перечень специальных технических средств и программного обеспечения для обучения студентов с нарушениями опорно-двигательного аппарата </w:t>
      </w:r>
      <w:r w:rsidRPr="003F57F9">
        <w:rPr>
          <w:rFonts w:eastAsia="Times New Roman"/>
          <w:b/>
          <w:i/>
          <w:sz w:val="24"/>
          <w:szCs w:val="24"/>
        </w:rPr>
        <w:t>(при их наличии)</w:t>
      </w:r>
    </w:p>
    <w:p w:rsidR="00360C70" w:rsidRPr="00425E49" w:rsidRDefault="005576FA" w:rsidP="005576FA">
      <w:pPr>
        <w:numPr>
          <w:ilvl w:val="0"/>
          <w:numId w:val="7"/>
        </w:numPr>
        <w:tabs>
          <w:tab w:val="left" w:pos="1097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Специальная клавиатура: клавиатура с большими кнопками и разделяющей клавиши накладкой и/или специализированная клавиатура с минимальным усилием для позиционирования и ввода и/или сенсорная клавиатура</w:t>
      </w:r>
    </w:p>
    <w:p w:rsidR="00360C70" w:rsidRPr="00425E49" w:rsidRDefault="005576FA" w:rsidP="005576FA">
      <w:pPr>
        <w:numPr>
          <w:ilvl w:val="0"/>
          <w:numId w:val="7"/>
        </w:numPr>
        <w:tabs>
          <w:tab w:val="left" w:pos="1080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Виртуальная экранная клавиатура</w:t>
      </w:r>
    </w:p>
    <w:p w:rsidR="00360C70" w:rsidRPr="00425E49" w:rsidRDefault="005576FA" w:rsidP="005576FA">
      <w:pPr>
        <w:numPr>
          <w:ilvl w:val="0"/>
          <w:numId w:val="7"/>
        </w:numPr>
        <w:tabs>
          <w:tab w:val="left" w:pos="1080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Головная компьютерная мышь</w:t>
      </w:r>
    </w:p>
    <w:p w:rsidR="00360C70" w:rsidRPr="00425E49" w:rsidRDefault="005576FA" w:rsidP="005576FA">
      <w:pPr>
        <w:numPr>
          <w:ilvl w:val="0"/>
          <w:numId w:val="7"/>
        </w:numPr>
        <w:tabs>
          <w:tab w:val="left" w:pos="1100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Ножная компьютерная мышь</w:t>
      </w:r>
    </w:p>
    <w:p w:rsidR="00360C70" w:rsidRPr="00425E49" w:rsidRDefault="005576FA" w:rsidP="005576FA">
      <w:pPr>
        <w:numPr>
          <w:ilvl w:val="0"/>
          <w:numId w:val="7"/>
        </w:numPr>
        <w:tabs>
          <w:tab w:val="left" w:pos="1080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Выносные компьютерные кнопки</w:t>
      </w:r>
    </w:p>
    <w:p w:rsidR="00360C70" w:rsidRPr="00425E49" w:rsidRDefault="005576FA" w:rsidP="005576FA">
      <w:pPr>
        <w:numPr>
          <w:ilvl w:val="0"/>
          <w:numId w:val="7"/>
        </w:numPr>
        <w:tabs>
          <w:tab w:val="left" w:pos="1080"/>
        </w:tabs>
        <w:spacing w:line="276" w:lineRule="auto"/>
        <w:ind w:right="-9" w:firstLine="993"/>
        <w:jc w:val="both"/>
        <w:rPr>
          <w:rFonts w:eastAsia="Times New Roman"/>
          <w:b/>
          <w:bCs/>
          <w:sz w:val="24"/>
          <w:szCs w:val="24"/>
        </w:rPr>
      </w:pPr>
      <w:r w:rsidRPr="00425E49">
        <w:rPr>
          <w:rFonts w:eastAsia="Times New Roman"/>
          <w:sz w:val="24"/>
          <w:szCs w:val="24"/>
        </w:rPr>
        <w:t>Компьютерный джойстик или компьютерный роллер</w:t>
      </w: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F57F9" w:rsidRDefault="003F57F9" w:rsidP="003F57F9">
      <w:pPr>
        <w:spacing w:line="276" w:lineRule="auto"/>
        <w:ind w:right="-9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360C70" w:rsidRPr="003F57F9" w:rsidRDefault="005576FA" w:rsidP="005576FA">
      <w:pPr>
        <w:spacing w:line="276" w:lineRule="auto"/>
        <w:ind w:right="-9"/>
        <w:jc w:val="center"/>
        <w:rPr>
          <w:b/>
          <w:sz w:val="24"/>
          <w:szCs w:val="24"/>
        </w:rPr>
      </w:pPr>
      <w:r w:rsidRPr="003F57F9">
        <w:rPr>
          <w:rFonts w:eastAsia="Times New Roman"/>
          <w:b/>
          <w:i/>
          <w:iCs/>
          <w:sz w:val="24"/>
          <w:szCs w:val="24"/>
        </w:rPr>
        <w:lastRenderedPageBreak/>
        <w:t>Рекомендуемый комплект оснащения для рабочего места для пользователя с нарушениями опорно-двигательного аппарата:</w:t>
      </w: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3F57F9" w:rsidRDefault="005576FA" w:rsidP="005576FA">
      <w:pPr>
        <w:spacing w:line="276" w:lineRule="auto"/>
        <w:ind w:right="-9" w:firstLine="1134"/>
        <w:jc w:val="both"/>
        <w:rPr>
          <w:sz w:val="24"/>
          <w:szCs w:val="24"/>
        </w:rPr>
      </w:pPr>
      <w:r w:rsidRPr="003F57F9">
        <w:rPr>
          <w:rFonts w:eastAsia="Times New Roman"/>
          <w:bCs/>
          <w:sz w:val="24"/>
          <w:szCs w:val="24"/>
        </w:rPr>
        <w:t xml:space="preserve">1. </w:t>
      </w:r>
      <w:r w:rsidRPr="003F57F9">
        <w:rPr>
          <w:rFonts w:eastAsia="Times New Roman"/>
          <w:sz w:val="24"/>
          <w:szCs w:val="24"/>
        </w:rPr>
        <w:t>Персональный компьютер,</w:t>
      </w:r>
      <w:r w:rsidRPr="003F57F9">
        <w:rPr>
          <w:rFonts w:eastAsia="Times New Roman"/>
          <w:bCs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оснащенный выносными</w:t>
      </w:r>
      <w:r w:rsidRPr="003F57F9">
        <w:rPr>
          <w:rFonts w:eastAsia="Times New Roman"/>
          <w:bCs/>
          <w:sz w:val="24"/>
          <w:szCs w:val="24"/>
        </w:rPr>
        <w:t xml:space="preserve"> </w:t>
      </w:r>
      <w:r w:rsidRPr="003F57F9">
        <w:rPr>
          <w:rFonts w:eastAsia="Times New Roman"/>
          <w:sz w:val="24"/>
          <w:szCs w:val="24"/>
        </w:rPr>
        <w:t>компьютерными кнопками и специальной клавиатурой.</w:t>
      </w:r>
    </w:p>
    <w:p w:rsidR="00360C70" w:rsidRPr="003F57F9" w:rsidRDefault="005576FA" w:rsidP="005576FA">
      <w:pPr>
        <w:numPr>
          <w:ilvl w:val="0"/>
          <w:numId w:val="8"/>
        </w:numPr>
        <w:tabs>
          <w:tab w:val="left" w:pos="1107"/>
        </w:tabs>
        <w:spacing w:line="276" w:lineRule="auto"/>
        <w:ind w:right="-9" w:firstLine="1134"/>
        <w:jc w:val="both"/>
        <w:rPr>
          <w:rFonts w:eastAsia="Times New Roman"/>
          <w:bCs/>
          <w:sz w:val="24"/>
          <w:szCs w:val="24"/>
        </w:rPr>
      </w:pPr>
      <w:r w:rsidRPr="003F57F9">
        <w:rPr>
          <w:rFonts w:eastAsia="Times New Roman"/>
          <w:sz w:val="24"/>
          <w:szCs w:val="24"/>
        </w:rPr>
        <w:t>Персональный компьютер, оснащенный ножной или головной мышью и виртуальной экранной клавиатурой.</w:t>
      </w:r>
    </w:p>
    <w:p w:rsidR="00360C70" w:rsidRPr="00425E49" w:rsidRDefault="005576FA" w:rsidP="005576FA">
      <w:pPr>
        <w:numPr>
          <w:ilvl w:val="0"/>
          <w:numId w:val="8"/>
        </w:numPr>
        <w:tabs>
          <w:tab w:val="left" w:pos="1107"/>
        </w:tabs>
        <w:spacing w:line="276" w:lineRule="auto"/>
        <w:ind w:right="-9" w:firstLine="1134"/>
        <w:jc w:val="both"/>
        <w:rPr>
          <w:rFonts w:eastAsia="Times New Roman"/>
          <w:b/>
          <w:bCs/>
          <w:sz w:val="24"/>
          <w:szCs w:val="24"/>
        </w:rPr>
      </w:pPr>
      <w:r w:rsidRPr="003F57F9">
        <w:rPr>
          <w:rFonts w:eastAsia="Times New Roman"/>
          <w:sz w:val="24"/>
          <w:szCs w:val="24"/>
        </w:rPr>
        <w:t>Персональный компьютер, оснащенный компьютерным джойстиком или компьютерным роллером</w:t>
      </w:r>
      <w:r w:rsidRPr="00425E49">
        <w:rPr>
          <w:rFonts w:eastAsia="Times New Roman"/>
          <w:sz w:val="24"/>
          <w:szCs w:val="24"/>
        </w:rPr>
        <w:t xml:space="preserve"> и специальной клавиатурой.</w:t>
      </w: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p w:rsidR="00360C70" w:rsidRPr="00425E49" w:rsidRDefault="00360C70" w:rsidP="003F57F9">
      <w:pPr>
        <w:spacing w:line="276" w:lineRule="auto"/>
        <w:ind w:right="-9"/>
        <w:jc w:val="both"/>
        <w:rPr>
          <w:sz w:val="24"/>
          <w:szCs w:val="24"/>
        </w:rPr>
      </w:pPr>
    </w:p>
    <w:sectPr w:rsidR="00360C70" w:rsidRPr="00425E49" w:rsidSect="003F57F9">
      <w:pgSz w:w="11900" w:h="16836"/>
      <w:pgMar w:top="1179" w:right="418" w:bottom="440" w:left="1276" w:header="0" w:footer="0" w:gutter="0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C766BFA"/>
    <w:lvl w:ilvl="0" w:tplc="B1967D0A">
      <w:start w:val="2"/>
      <w:numFmt w:val="decimal"/>
      <w:lvlText w:val="%1."/>
      <w:lvlJc w:val="left"/>
      <w:rPr>
        <w:b w:val="0"/>
      </w:rPr>
    </w:lvl>
    <w:lvl w:ilvl="1" w:tplc="EAB81FFA">
      <w:numFmt w:val="decimal"/>
      <w:lvlText w:val=""/>
      <w:lvlJc w:val="left"/>
    </w:lvl>
    <w:lvl w:ilvl="2" w:tplc="42D0B32C">
      <w:numFmt w:val="decimal"/>
      <w:lvlText w:val=""/>
      <w:lvlJc w:val="left"/>
    </w:lvl>
    <w:lvl w:ilvl="3" w:tplc="151083E2">
      <w:numFmt w:val="decimal"/>
      <w:lvlText w:val=""/>
      <w:lvlJc w:val="left"/>
    </w:lvl>
    <w:lvl w:ilvl="4" w:tplc="D884C4D6">
      <w:numFmt w:val="decimal"/>
      <w:lvlText w:val=""/>
      <w:lvlJc w:val="left"/>
    </w:lvl>
    <w:lvl w:ilvl="5" w:tplc="F41C605E">
      <w:numFmt w:val="decimal"/>
      <w:lvlText w:val=""/>
      <w:lvlJc w:val="left"/>
    </w:lvl>
    <w:lvl w:ilvl="6" w:tplc="65B8E020">
      <w:numFmt w:val="decimal"/>
      <w:lvlText w:val=""/>
      <w:lvlJc w:val="left"/>
    </w:lvl>
    <w:lvl w:ilvl="7" w:tplc="CC903654">
      <w:numFmt w:val="decimal"/>
      <w:lvlText w:val=""/>
      <w:lvlJc w:val="left"/>
    </w:lvl>
    <w:lvl w:ilvl="8" w:tplc="BD6C719A">
      <w:numFmt w:val="decimal"/>
      <w:lvlText w:val=""/>
      <w:lvlJc w:val="left"/>
    </w:lvl>
  </w:abstractNum>
  <w:abstractNum w:abstractNumId="1">
    <w:nsid w:val="00001649"/>
    <w:multiLevelType w:val="hybridMultilevel"/>
    <w:tmpl w:val="89A02054"/>
    <w:lvl w:ilvl="0" w:tplc="975057E6">
      <w:start w:val="1"/>
      <w:numFmt w:val="bullet"/>
      <w:lvlText w:val="-"/>
      <w:lvlJc w:val="left"/>
    </w:lvl>
    <w:lvl w:ilvl="1" w:tplc="A016F4BA">
      <w:numFmt w:val="decimal"/>
      <w:lvlText w:val=""/>
      <w:lvlJc w:val="left"/>
    </w:lvl>
    <w:lvl w:ilvl="2" w:tplc="3782FD3A">
      <w:numFmt w:val="decimal"/>
      <w:lvlText w:val=""/>
      <w:lvlJc w:val="left"/>
    </w:lvl>
    <w:lvl w:ilvl="3" w:tplc="3E62C7EA">
      <w:numFmt w:val="decimal"/>
      <w:lvlText w:val=""/>
      <w:lvlJc w:val="left"/>
    </w:lvl>
    <w:lvl w:ilvl="4" w:tplc="F5A4605A">
      <w:numFmt w:val="decimal"/>
      <w:lvlText w:val=""/>
      <w:lvlJc w:val="left"/>
    </w:lvl>
    <w:lvl w:ilvl="5" w:tplc="EE20D30A">
      <w:numFmt w:val="decimal"/>
      <w:lvlText w:val=""/>
      <w:lvlJc w:val="left"/>
    </w:lvl>
    <w:lvl w:ilvl="6" w:tplc="C9EE39CE">
      <w:numFmt w:val="decimal"/>
      <w:lvlText w:val=""/>
      <w:lvlJc w:val="left"/>
    </w:lvl>
    <w:lvl w:ilvl="7" w:tplc="15361F96">
      <w:numFmt w:val="decimal"/>
      <w:lvlText w:val=""/>
      <w:lvlJc w:val="left"/>
    </w:lvl>
    <w:lvl w:ilvl="8" w:tplc="30DCEB6A">
      <w:numFmt w:val="decimal"/>
      <w:lvlText w:val=""/>
      <w:lvlJc w:val="left"/>
    </w:lvl>
  </w:abstractNum>
  <w:abstractNum w:abstractNumId="2">
    <w:nsid w:val="000026E9"/>
    <w:multiLevelType w:val="hybridMultilevel"/>
    <w:tmpl w:val="3CF4A504"/>
    <w:lvl w:ilvl="0" w:tplc="088EA9F8">
      <w:start w:val="1"/>
      <w:numFmt w:val="decimal"/>
      <w:lvlText w:val="%1."/>
      <w:lvlJc w:val="left"/>
      <w:rPr>
        <w:b w:val="0"/>
      </w:rPr>
    </w:lvl>
    <w:lvl w:ilvl="1" w:tplc="0A163390">
      <w:numFmt w:val="decimal"/>
      <w:lvlText w:val=""/>
      <w:lvlJc w:val="left"/>
    </w:lvl>
    <w:lvl w:ilvl="2" w:tplc="6D804184">
      <w:numFmt w:val="decimal"/>
      <w:lvlText w:val=""/>
      <w:lvlJc w:val="left"/>
    </w:lvl>
    <w:lvl w:ilvl="3" w:tplc="CB86823C">
      <w:numFmt w:val="decimal"/>
      <w:lvlText w:val=""/>
      <w:lvlJc w:val="left"/>
    </w:lvl>
    <w:lvl w:ilvl="4" w:tplc="C09CB53C">
      <w:numFmt w:val="decimal"/>
      <w:lvlText w:val=""/>
      <w:lvlJc w:val="left"/>
    </w:lvl>
    <w:lvl w:ilvl="5" w:tplc="5E6A8030">
      <w:numFmt w:val="decimal"/>
      <w:lvlText w:val=""/>
      <w:lvlJc w:val="left"/>
    </w:lvl>
    <w:lvl w:ilvl="6" w:tplc="152CB878">
      <w:numFmt w:val="decimal"/>
      <w:lvlText w:val=""/>
      <w:lvlJc w:val="left"/>
    </w:lvl>
    <w:lvl w:ilvl="7" w:tplc="5088EA44">
      <w:numFmt w:val="decimal"/>
      <w:lvlText w:val=""/>
      <w:lvlJc w:val="left"/>
    </w:lvl>
    <w:lvl w:ilvl="8" w:tplc="EFEE3F0A">
      <w:numFmt w:val="decimal"/>
      <w:lvlText w:val=""/>
      <w:lvlJc w:val="left"/>
    </w:lvl>
  </w:abstractNum>
  <w:abstractNum w:abstractNumId="3">
    <w:nsid w:val="000041BB"/>
    <w:multiLevelType w:val="hybridMultilevel"/>
    <w:tmpl w:val="3ADEB7C6"/>
    <w:lvl w:ilvl="0" w:tplc="C6BEDAC4">
      <w:start w:val="1"/>
      <w:numFmt w:val="decimal"/>
      <w:lvlText w:val="%1."/>
      <w:lvlJc w:val="left"/>
      <w:rPr>
        <w:b w:val="0"/>
      </w:rPr>
    </w:lvl>
    <w:lvl w:ilvl="1" w:tplc="0F98C162">
      <w:numFmt w:val="decimal"/>
      <w:lvlText w:val=""/>
      <w:lvlJc w:val="left"/>
    </w:lvl>
    <w:lvl w:ilvl="2" w:tplc="7DCA5126">
      <w:numFmt w:val="decimal"/>
      <w:lvlText w:val=""/>
      <w:lvlJc w:val="left"/>
    </w:lvl>
    <w:lvl w:ilvl="3" w:tplc="B3D0AA8E">
      <w:numFmt w:val="decimal"/>
      <w:lvlText w:val=""/>
      <w:lvlJc w:val="left"/>
    </w:lvl>
    <w:lvl w:ilvl="4" w:tplc="BB8A0F3E">
      <w:numFmt w:val="decimal"/>
      <w:lvlText w:val=""/>
      <w:lvlJc w:val="left"/>
    </w:lvl>
    <w:lvl w:ilvl="5" w:tplc="281C2E94">
      <w:numFmt w:val="decimal"/>
      <w:lvlText w:val=""/>
      <w:lvlJc w:val="left"/>
    </w:lvl>
    <w:lvl w:ilvl="6" w:tplc="34B2FC34">
      <w:numFmt w:val="decimal"/>
      <w:lvlText w:val=""/>
      <w:lvlJc w:val="left"/>
    </w:lvl>
    <w:lvl w:ilvl="7" w:tplc="FD960E5A">
      <w:numFmt w:val="decimal"/>
      <w:lvlText w:val=""/>
      <w:lvlJc w:val="left"/>
    </w:lvl>
    <w:lvl w:ilvl="8" w:tplc="07767F94">
      <w:numFmt w:val="decimal"/>
      <w:lvlText w:val=""/>
      <w:lvlJc w:val="left"/>
    </w:lvl>
  </w:abstractNum>
  <w:abstractNum w:abstractNumId="4">
    <w:nsid w:val="00005AF1"/>
    <w:multiLevelType w:val="hybridMultilevel"/>
    <w:tmpl w:val="28D4B176"/>
    <w:lvl w:ilvl="0" w:tplc="A104C06E">
      <w:start w:val="1"/>
      <w:numFmt w:val="decimal"/>
      <w:lvlText w:val="%1."/>
      <w:lvlJc w:val="left"/>
      <w:rPr>
        <w:b w:val="0"/>
      </w:rPr>
    </w:lvl>
    <w:lvl w:ilvl="1" w:tplc="3B58EDC6">
      <w:numFmt w:val="decimal"/>
      <w:lvlText w:val=""/>
      <w:lvlJc w:val="left"/>
    </w:lvl>
    <w:lvl w:ilvl="2" w:tplc="67244622">
      <w:numFmt w:val="decimal"/>
      <w:lvlText w:val=""/>
      <w:lvlJc w:val="left"/>
    </w:lvl>
    <w:lvl w:ilvl="3" w:tplc="F424A7B2">
      <w:numFmt w:val="decimal"/>
      <w:lvlText w:val=""/>
      <w:lvlJc w:val="left"/>
    </w:lvl>
    <w:lvl w:ilvl="4" w:tplc="D9DEB264">
      <w:numFmt w:val="decimal"/>
      <w:lvlText w:val=""/>
      <w:lvlJc w:val="left"/>
    </w:lvl>
    <w:lvl w:ilvl="5" w:tplc="13EE06A8">
      <w:numFmt w:val="decimal"/>
      <w:lvlText w:val=""/>
      <w:lvlJc w:val="left"/>
    </w:lvl>
    <w:lvl w:ilvl="6" w:tplc="C8944D42">
      <w:numFmt w:val="decimal"/>
      <w:lvlText w:val=""/>
      <w:lvlJc w:val="left"/>
    </w:lvl>
    <w:lvl w:ilvl="7" w:tplc="39ACE1D0">
      <w:numFmt w:val="decimal"/>
      <w:lvlText w:val=""/>
      <w:lvlJc w:val="left"/>
    </w:lvl>
    <w:lvl w:ilvl="8" w:tplc="7D7C8D30">
      <w:numFmt w:val="decimal"/>
      <w:lvlText w:val=""/>
      <w:lvlJc w:val="left"/>
    </w:lvl>
  </w:abstractNum>
  <w:abstractNum w:abstractNumId="5">
    <w:nsid w:val="00005F90"/>
    <w:multiLevelType w:val="hybridMultilevel"/>
    <w:tmpl w:val="6F162E16"/>
    <w:lvl w:ilvl="0" w:tplc="52864152">
      <w:start w:val="5"/>
      <w:numFmt w:val="decimal"/>
      <w:lvlText w:val="%1"/>
      <w:lvlJc w:val="left"/>
    </w:lvl>
    <w:lvl w:ilvl="1" w:tplc="6EE009C0">
      <w:numFmt w:val="decimal"/>
      <w:lvlText w:val=""/>
      <w:lvlJc w:val="left"/>
    </w:lvl>
    <w:lvl w:ilvl="2" w:tplc="6B365E04">
      <w:numFmt w:val="decimal"/>
      <w:lvlText w:val=""/>
      <w:lvlJc w:val="left"/>
    </w:lvl>
    <w:lvl w:ilvl="3" w:tplc="4E547F78">
      <w:numFmt w:val="decimal"/>
      <w:lvlText w:val=""/>
      <w:lvlJc w:val="left"/>
    </w:lvl>
    <w:lvl w:ilvl="4" w:tplc="913E877E">
      <w:numFmt w:val="decimal"/>
      <w:lvlText w:val=""/>
      <w:lvlJc w:val="left"/>
    </w:lvl>
    <w:lvl w:ilvl="5" w:tplc="53041F46">
      <w:numFmt w:val="decimal"/>
      <w:lvlText w:val=""/>
      <w:lvlJc w:val="left"/>
    </w:lvl>
    <w:lvl w:ilvl="6" w:tplc="126E86AC">
      <w:numFmt w:val="decimal"/>
      <w:lvlText w:val=""/>
      <w:lvlJc w:val="left"/>
    </w:lvl>
    <w:lvl w:ilvl="7" w:tplc="16620E7C">
      <w:numFmt w:val="decimal"/>
      <w:lvlText w:val=""/>
      <w:lvlJc w:val="left"/>
    </w:lvl>
    <w:lvl w:ilvl="8" w:tplc="EA206282">
      <w:numFmt w:val="decimal"/>
      <w:lvlText w:val=""/>
      <w:lvlJc w:val="left"/>
    </w:lvl>
  </w:abstractNum>
  <w:abstractNum w:abstractNumId="6">
    <w:nsid w:val="00006952"/>
    <w:multiLevelType w:val="hybridMultilevel"/>
    <w:tmpl w:val="C02AB8DE"/>
    <w:lvl w:ilvl="0" w:tplc="A61604DC">
      <w:start w:val="1"/>
      <w:numFmt w:val="bullet"/>
      <w:lvlText w:val="в"/>
      <w:lvlJc w:val="left"/>
    </w:lvl>
    <w:lvl w:ilvl="1" w:tplc="BD8C1CCE">
      <w:numFmt w:val="decimal"/>
      <w:lvlText w:val=""/>
      <w:lvlJc w:val="left"/>
    </w:lvl>
    <w:lvl w:ilvl="2" w:tplc="582857EE">
      <w:numFmt w:val="decimal"/>
      <w:lvlText w:val=""/>
      <w:lvlJc w:val="left"/>
    </w:lvl>
    <w:lvl w:ilvl="3" w:tplc="D9FAC6CC">
      <w:numFmt w:val="decimal"/>
      <w:lvlText w:val=""/>
      <w:lvlJc w:val="left"/>
    </w:lvl>
    <w:lvl w:ilvl="4" w:tplc="226260B6">
      <w:numFmt w:val="decimal"/>
      <w:lvlText w:val=""/>
      <w:lvlJc w:val="left"/>
    </w:lvl>
    <w:lvl w:ilvl="5" w:tplc="BB4603E8">
      <w:numFmt w:val="decimal"/>
      <w:lvlText w:val=""/>
      <w:lvlJc w:val="left"/>
    </w:lvl>
    <w:lvl w:ilvl="6" w:tplc="36C473D6">
      <w:numFmt w:val="decimal"/>
      <w:lvlText w:val=""/>
      <w:lvlJc w:val="left"/>
    </w:lvl>
    <w:lvl w:ilvl="7" w:tplc="708A004C">
      <w:numFmt w:val="decimal"/>
      <w:lvlText w:val=""/>
      <w:lvlJc w:val="left"/>
    </w:lvl>
    <w:lvl w:ilvl="8" w:tplc="E54E864A">
      <w:numFmt w:val="decimal"/>
      <w:lvlText w:val=""/>
      <w:lvlJc w:val="left"/>
    </w:lvl>
  </w:abstractNum>
  <w:abstractNum w:abstractNumId="7">
    <w:nsid w:val="00006DF1"/>
    <w:multiLevelType w:val="hybridMultilevel"/>
    <w:tmpl w:val="F39EAFDE"/>
    <w:lvl w:ilvl="0" w:tplc="8B825BE8">
      <w:start w:val="1"/>
      <w:numFmt w:val="bullet"/>
      <w:lvlText w:val="и"/>
      <w:lvlJc w:val="left"/>
    </w:lvl>
    <w:lvl w:ilvl="1" w:tplc="58DA0732">
      <w:numFmt w:val="decimal"/>
      <w:lvlText w:val=""/>
      <w:lvlJc w:val="left"/>
    </w:lvl>
    <w:lvl w:ilvl="2" w:tplc="52E6CA04">
      <w:numFmt w:val="decimal"/>
      <w:lvlText w:val=""/>
      <w:lvlJc w:val="left"/>
    </w:lvl>
    <w:lvl w:ilvl="3" w:tplc="AB0ED2D4">
      <w:numFmt w:val="decimal"/>
      <w:lvlText w:val=""/>
      <w:lvlJc w:val="left"/>
    </w:lvl>
    <w:lvl w:ilvl="4" w:tplc="C534E534">
      <w:numFmt w:val="decimal"/>
      <w:lvlText w:val=""/>
      <w:lvlJc w:val="left"/>
    </w:lvl>
    <w:lvl w:ilvl="5" w:tplc="BBE6011C">
      <w:numFmt w:val="decimal"/>
      <w:lvlText w:val=""/>
      <w:lvlJc w:val="left"/>
    </w:lvl>
    <w:lvl w:ilvl="6" w:tplc="F2125972">
      <w:numFmt w:val="decimal"/>
      <w:lvlText w:val=""/>
      <w:lvlJc w:val="left"/>
    </w:lvl>
    <w:lvl w:ilvl="7" w:tplc="07F20780">
      <w:numFmt w:val="decimal"/>
      <w:lvlText w:val=""/>
      <w:lvlJc w:val="left"/>
    </w:lvl>
    <w:lvl w:ilvl="8" w:tplc="F7A62CB8">
      <w:numFmt w:val="decimal"/>
      <w:lvlText w:val=""/>
      <w:lvlJc w:val="left"/>
    </w:lvl>
  </w:abstractNum>
  <w:abstractNum w:abstractNumId="8">
    <w:nsid w:val="6B7E148E"/>
    <w:multiLevelType w:val="multilevel"/>
    <w:tmpl w:val="985E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70"/>
    <w:rsid w:val="00216736"/>
    <w:rsid w:val="00216ED5"/>
    <w:rsid w:val="002E4441"/>
    <w:rsid w:val="00360C70"/>
    <w:rsid w:val="003F57F9"/>
    <w:rsid w:val="00425E49"/>
    <w:rsid w:val="005576FA"/>
    <w:rsid w:val="00BB7492"/>
    <w:rsid w:val="00EA2FC8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25E49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425E49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425E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7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25E49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425E49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425E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7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4</cp:revision>
  <cp:lastPrinted>2020-03-19T15:05:00Z</cp:lastPrinted>
  <dcterms:created xsi:type="dcterms:W3CDTF">2020-03-24T12:14:00Z</dcterms:created>
  <dcterms:modified xsi:type="dcterms:W3CDTF">2020-03-24T12:41:00Z</dcterms:modified>
</cp:coreProperties>
</file>